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1D" w:rsidRDefault="0036701D" w:rsidP="0036701D">
      <w:pPr>
        <w:pStyle w:val="a3"/>
        <w:widowControl w:val="0"/>
        <w:shd w:val="clear" w:color="auto" w:fill="FFFFFF"/>
        <w:spacing w:before="0" w:beforeAutospacing="0" w:after="0" w:afterAutospacing="0" w:line="600" w:lineRule="exact"/>
        <w:jc w:val="center"/>
        <w:rPr>
          <w:rFonts w:ascii="等线 Light" w:eastAsia="方正小标宋简体" w:hAnsi="等线 Light" w:cs="Times New Roman"/>
          <w:bCs/>
          <w:kern w:val="2"/>
          <w:sz w:val="44"/>
          <w:szCs w:val="32"/>
        </w:rPr>
      </w:pPr>
    </w:p>
    <w:p w:rsidR="00897955" w:rsidRPr="0036701D" w:rsidRDefault="00897955" w:rsidP="0036701D">
      <w:pPr>
        <w:pStyle w:val="a3"/>
        <w:widowControl w:val="0"/>
        <w:shd w:val="clear" w:color="auto" w:fill="FFFFFF"/>
        <w:spacing w:before="0" w:beforeAutospacing="0" w:after="0" w:afterAutospacing="0" w:line="600" w:lineRule="exact"/>
        <w:jc w:val="center"/>
        <w:outlineLvl w:val="0"/>
        <w:rPr>
          <w:rFonts w:ascii="等线 Light" w:eastAsia="方正小标宋简体" w:hAnsi="等线 Light" w:cs="Times New Roman" w:hint="eastAsia"/>
          <w:bCs/>
          <w:kern w:val="2"/>
          <w:sz w:val="44"/>
          <w:szCs w:val="32"/>
        </w:rPr>
      </w:pPr>
      <w:r w:rsidRPr="0036701D">
        <w:rPr>
          <w:rFonts w:ascii="等线 Light" w:eastAsia="方正小标宋简体" w:hAnsi="等线 Light" w:cs="Times New Roman" w:hint="eastAsia"/>
          <w:bCs/>
          <w:kern w:val="2"/>
          <w:sz w:val="44"/>
          <w:szCs w:val="32"/>
        </w:rPr>
        <w:t>保险</w:t>
      </w:r>
      <w:r w:rsidRPr="0036701D">
        <w:rPr>
          <w:rFonts w:ascii="等线 Light" w:eastAsia="方正小标宋简体" w:hAnsi="等线 Light" w:cs="Times New Roman"/>
          <w:bCs/>
          <w:kern w:val="2"/>
          <w:sz w:val="44"/>
          <w:szCs w:val="32"/>
        </w:rPr>
        <w:t>学院</w:t>
      </w:r>
      <w:r w:rsidRPr="0036701D">
        <w:rPr>
          <w:rFonts w:ascii="等线 Light" w:eastAsia="方正小标宋简体" w:hAnsi="等线 Light" w:cs="Times New Roman" w:hint="eastAsia"/>
          <w:bCs/>
          <w:kern w:val="2"/>
          <w:sz w:val="44"/>
          <w:szCs w:val="32"/>
        </w:rPr>
        <w:t>学生课堂考勤管理规定（试行）</w:t>
      </w:r>
    </w:p>
    <w:p w:rsidR="0036701D" w:rsidRDefault="0036701D" w:rsidP="0036701D">
      <w:pPr>
        <w:spacing w:line="600" w:lineRule="exact"/>
        <w:ind w:firstLineChars="200" w:firstLine="640"/>
        <w:rPr>
          <w:rFonts w:ascii="仿宋_GB2312" w:eastAsia="仿宋_GB2312" w:hAnsi="微软雅黑" w:cs="宋体"/>
          <w:color w:val="333333"/>
          <w:kern w:val="0"/>
          <w:sz w:val="32"/>
          <w:szCs w:val="32"/>
        </w:rPr>
      </w:pPr>
      <w:bookmarkStart w:id="0" w:name="文件编号"/>
      <w:bookmarkEnd w:id="0"/>
    </w:p>
    <w:p w:rsidR="00897955" w:rsidRPr="0036701D" w:rsidRDefault="00897955" w:rsidP="0036701D">
      <w:pPr>
        <w:spacing w:line="600" w:lineRule="exact"/>
        <w:ind w:firstLineChars="200" w:firstLine="640"/>
        <w:rPr>
          <w:rFonts w:ascii="仿宋_GB2312" w:eastAsia="仿宋_GB2312" w:hAnsi="微软雅黑" w:cs="宋体"/>
          <w:color w:val="333333"/>
          <w:kern w:val="0"/>
          <w:sz w:val="32"/>
          <w:szCs w:val="32"/>
        </w:rPr>
      </w:pPr>
      <w:r w:rsidRPr="0036701D">
        <w:rPr>
          <w:rFonts w:ascii="仿宋_GB2312" w:eastAsia="仿宋_GB2312" w:hAnsi="微软雅黑" w:cs="宋体" w:hint="eastAsia"/>
          <w:color w:val="333333"/>
          <w:kern w:val="0"/>
          <w:sz w:val="32"/>
          <w:szCs w:val="32"/>
        </w:rPr>
        <w:t>为充分发挥教师教书育人的作用，维护正常的教育教学秩序，规范学生学习行为，提高课堂教育教学质量，在课堂中加强学生考勤管理，促进教风、学风及校风建设，特制定本规定。</w:t>
      </w:r>
    </w:p>
    <w:p w:rsidR="00897955" w:rsidRPr="0036701D" w:rsidRDefault="00897955" w:rsidP="0036701D">
      <w:pPr>
        <w:spacing w:line="600" w:lineRule="exact"/>
        <w:ind w:firstLineChars="200" w:firstLine="640"/>
        <w:rPr>
          <w:rFonts w:ascii="仿宋_GB2312" w:eastAsia="仿宋_GB2312" w:hAnsi="微软雅黑" w:cs="宋体"/>
          <w:color w:val="333333"/>
          <w:kern w:val="0"/>
          <w:sz w:val="32"/>
          <w:szCs w:val="32"/>
        </w:rPr>
      </w:pPr>
      <w:r w:rsidRPr="0036701D">
        <w:rPr>
          <w:rFonts w:ascii="仿宋_GB2312" w:eastAsia="仿宋_GB2312" w:hAnsi="微软雅黑" w:cs="宋体" w:hint="eastAsia"/>
          <w:color w:val="333333"/>
          <w:kern w:val="0"/>
          <w:sz w:val="32"/>
          <w:szCs w:val="32"/>
        </w:rPr>
        <w:t>第一条</w:t>
      </w:r>
      <w:r w:rsidR="0036701D">
        <w:rPr>
          <w:rFonts w:ascii="仿宋_GB2312" w:eastAsia="仿宋_GB2312" w:hAnsi="微软雅黑" w:cs="宋体" w:hint="eastAsia"/>
          <w:color w:val="333333"/>
          <w:kern w:val="0"/>
          <w:sz w:val="32"/>
          <w:szCs w:val="32"/>
        </w:rPr>
        <w:t xml:space="preserve"> </w:t>
      </w:r>
      <w:r w:rsidRPr="0036701D">
        <w:rPr>
          <w:rFonts w:ascii="仿宋_GB2312" w:eastAsia="仿宋_GB2312" w:hAnsi="微软雅黑" w:cs="宋体" w:hint="eastAsia"/>
          <w:color w:val="333333"/>
          <w:kern w:val="0"/>
          <w:sz w:val="32"/>
          <w:szCs w:val="32"/>
        </w:rPr>
        <w:t>教师要高度重视课堂学生考勤工作，将学生上课出勤情况如实记录在《上海立信会计金融学院学生学习情况卡》中，对批准免修</w:t>
      </w:r>
      <w:proofErr w:type="gramStart"/>
      <w:r w:rsidRPr="0036701D">
        <w:rPr>
          <w:rFonts w:ascii="仿宋_GB2312" w:eastAsia="仿宋_GB2312" w:hAnsi="微软雅黑" w:cs="宋体" w:hint="eastAsia"/>
          <w:color w:val="333333"/>
          <w:kern w:val="0"/>
          <w:sz w:val="32"/>
          <w:szCs w:val="32"/>
        </w:rPr>
        <w:t>不</w:t>
      </w:r>
      <w:proofErr w:type="gramEnd"/>
      <w:r w:rsidRPr="0036701D">
        <w:rPr>
          <w:rFonts w:ascii="仿宋_GB2312" w:eastAsia="仿宋_GB2312" w:hAnsi="微软雅黑" w:cs="宋体" w:hint="eastAsia"/>
          <w:color w:val="333333"/>
          <w:kern w:val="0"/>
          <w:sz w:val="32"/>
          <w:szCs w:val="32"/>
        </w:rPr>
        <w:t>免试和</w:t>
      </w:r>
      <w:proofErr w:type="gramStart"/>
      <w:r w:rsidRPr="0036701D">
        <w:rPr>
          <w:rFonts w:ascii="仿宋_GB2312" w:eastAsia="仿宋_GB2312" w:hAnsi="微软雅黑" w:cs="宋体" w:hint="eastAsia"/>
          <w:color w:val="333333"/>
          <w:kern w:val="0"/>
          <w:sz w:val="32"/>
          <w:szCs w:val="32"/>
        </w:rPr>
        <w:t>重修免听的</w:t>
      </w:r>
      <w:proofErr w:type="gramEnd"/>
      <w:r w:rsidRPr="0036701D">
        <w:rPr>
          <w:rFonts w:ascii="仿宋_GB2312" w:eastAsia="仿宋_GB2312" w:hAnsi="微软雅黑" w:cs="宋体" w:hint="eastAsia"/>
          <w:color w:val="333333"/>
          <w:kern w:val="0"/>
          <w:sz w:val="32"/>
          <w:szCs w:val="32"/>
        </w:rPr>
        <w:t>学生免于课堂考勤。考勤内容分为迟到、早退、请假、旷课等。学生到课情况作为评定学生平时学习成绩的一项重要依据。</w:t>
      </w:r>
    </w:p>
    <w:p w:rsidR="00897955" w:rsidRPr="0036701D" w:rsidRDefault="00897955" w:rsidP="0036701D">
      <w:pPr>
        <w:spacing w:line="600" w:lineRule="exact"/>
        <w:ind w:firstLineChars="200" w:firstLine="640"/>
        <w:rPr>
          <w:rFonts w:ascii="仿宋_GB2312" w:eastAsia="仿宋_GB2312" w:hAnsi="微软雅黑" w:cs="宋体"/>
          <w:color w:val="333333"/>
          <w:kern w:val="0"/>
          <w:sz w:val="32"/>
          <w:szCs w:val="32"/>
        </w:rPr>
      </w:pPr>
      <w:r w:rsidRPr="0036701D">
        <w:rPr>
          <w:rFonts w:ascii="仿宋_GB2312" w:eastAsia="仿宋_GB2312" w:hAnsi="微软雅黑" w:cs="宋体" w:hint="eastAsia"/>
          <w:color w:val="333333"/>
          <w:kern w:val="0"/>
          <w:sz w:val="32"/>
          <w:szCs w:val="32"/>
        </w:rPr>
        <w:t>第二条</w:t>
      </w:r>
      <w:r w:rsidR="0036701D">
        <w:rPr>
          <w:rFonts w:ascii="仿宋_GB2312" w:eastAsia="仿宋_GB2312" w:hAnsi="微软雅黑" w:cs="宋体" w:hint="eastAsia"/>
          <w:color w:val="333333"/>
          <w:kern w:val="0"/>
          <w:sz w:val="32"/>
          <w:szCs w:val="32"/>
        </w:rPr>
        <w:t xml:space="preserve"> </w:t>
      </w:r>
      <w:r w:rsidRPr="0036701D">
        <w:rPr>
          <w:rFonts w:ascii="仿宋_GB2312" w:eastAsia="仿宋_GB2312" w:hAnsi="微软雅黑" w:cs="宋体" w:hint="eastAsia"/>
          <w:color w:val="333333"/>
          <w:kern w:val="0"/>
          <w:sz w:val="32"/>
          <w:szCs w:val="32"/>
        </w:rPr>
        <w:t>任课教师对学生进行课堂考勤方式不限，根据选课人数，可采取全部或部分抽查考勤。对无故缺课时数达到4学时或抽查考勤无故缺课2次的学生，教师应及时向学生所在学院或辅导员（班主任）进行反馈，以便学生所在学院予以警示。</w:t>
      </w:r>
    </w:p>
    <w:p w:rsidR="00897955" w:rsidRPr="0036701D" w:rsidRDefault="00897955" w:rsidP="0036701D">
      <w:pPr>
        <w:spacing w:line="600" w:lineRule="exact"/>
        <w:ind w:firstLineChars="200" w:firstLine="640"/>
        <w:rPr>
          <w:rFonts w:ascii="仿宋_GB2312" w:eastAsia="仿宋_GB2312" w:hAnsi="微软雅黑" w:cs="宋体"/>
          <w:color w:val="333333"/>
          <w:kern w:val="0"/>
          <w:sz w:val="32"/>
          <w:szCs w:val="32"/>
        </w:rPr>
      </w:pPr>
      <w:r w:rsidRPr="0036701D">
        <w:rPr>
          <w:rFonts w:ascii="仿宋_GB2312" w:eastAsia="仿宋_GB2312" w:hAnsi="微软雅黑" w:cs="宋体" w:hint="eastAsia"/>
          <w:color w:val="333333"/>
          <w:kern w:val="0"/>
          <w:sz w:val="32"/>
          <w:szCs w:val="32"/>
        </w:rPr>
        <w:t>第三条</w:t>
      </w:r>
      <w:r w:rsidR="0036701D">
        <w:rPr>
          <w:rFonts w:ascii="仿宋_GB2312" w:eastAsia="仿宋_GB2312" w:hAnsi="微软雅黑" w:cs="宋体" w:hint="eastAsia"/>
          <w:color w:val="333333"/>
          <w:kern w:val="0"/>
          <w:sz w:val="32"/>
          <w:szCs w:val="32"/>
        </w:rPr>
        <w:t xml:space="preserve"> </w:t>
      </w:r>
      <w:r w:rsidRPr="0036701D">
        <w:rPr>
          <w:rFonts w:ascii="仿宋_GB2312" w:eastAsia="仿宋_GB2312" w:hAnsi="微软雅黑" w:cs="宋体" w:hint="eastAsia"/>
          <w:color w:val="333333"/>
          <w:kern w:val="0"/>
          <w:sz w:val="32"/>
          <w:szCs w:val="32"/>
        </w:rPr>
        <w:t>教师应在每学期期末考试前四周，向课程所在学院上报因无故缺课时数累计达到或超过该门课程总学时1/3或抽查考勤无故缺课3次，而被取消参加该课程考核资格的学生名单，并填写《上海立信会计金融学院取消学生考核资格通知书》一式三份，由学院签署意见并加盖公章后，一份课程所在学院存档；一份</w:t>
      </w:r>
      <w:proofErr w:type="gramStart"/>
      <w:r w:rsidRPr="0036701D">
        <w:rPr>
          <w:rFonts w:ascii="仿宋_GB2312" w:eastAsia="仿宋_GB2312" w:hAnsi="微软雅黑" w:cs="宋体" w:hint="eastAsia"/>
          <w:color w:val="333333"/>
          <w:kern w:val="0"/>
          <w:sz w:val="32"/>
          <w:szCs w:val="32"/>
        </w:rPr>
        <w:t>交学生</w:t>
      </w:r>
      <w:proofErr w:type="gramEnd"/>
      <w:r w:rsidRPr="0036701D">
        <w:rPr>
          <w:rFonts w:ascii="仿宋_GB2312" w:eastAsia="仿宋_GB2312" w:hAnsi="微软雅黑" w:cs="宋体" w:hint="eastAsia"/>
          <w:color w:val="333333"/>
          <w:kern w:val="0"/>
          <w:sz w:val="32"/>
          <w:szCs w:val="32"/>
        </w:rPr>
        <w:t>所在学院，由学生所在学院通知学生本人；一份</w:t>
      </w:r>
      <w:r w:rsidRPr="0036701D">
        <w:rPr>
          <w:rFonts w:ascii="仿宋_GB2312" w:eastAsia="仿宋_GB2312" w:hAnsi="微软雅黑" w:cs="宋体" w:hint="eastAsia"/>
          <w:color w:val="333333"/>
          <w:kern w:val="0"/>
          <w:sz w:val="32"/>
          <w:szCs w:val="32"/>
        </w:rPr>
        <w:lastRenderedPageBreak/>
        <w:t>交教务处教务科备存。</w:t>
      </w:r>
    </w:p>
    <w:p w:rsidR="00897955" w:rsidRPr="0036701D" w:rsidRDefault="00897955" w:rsidP="0036701D">
      <w:pPr>
        <w:spacing w:line="600" w:lineRule="exact"/>
        <w:ind w:firstLineChars="200" w:firstLine="640"/>
        <w:rPr>
          <w:rFonts w:ascii="仿宋_GB2312" w:eastAsia="仿宋_GB2312" w:hAnsi="微软雅黑" w:cs="宋体"/>
          <w:color w:val="333333"/>
          <w:kern w:val="0"/>
          <w:sz w:val="32"/>
          <w:szCs w:val="32"/>
        </w:rPr>
      </w:pPr>
      <w:r w:rsidRPr="0036701D">
        <w:rPr>
          <w:rFonts w:ascii="仿宋_GB2312" w:eastAsia="仿宋_GB2312" w:hAnsi="微软雅黑" w:cs="宋体" w:hint="eastAsia"/>
          <w:color w:val="333333"/>
          <w:kern w:val="0"/>
          <w:sz w:val="32"/>
          <w:szCs w:val="32"/>
        </w:rPr>
        <w:t>第四条</w:t>
      </w:r>
      <w:r w:rsidR="0036701D">
        <w:rPr>
          <w:rFonts w:ascii="仿宋_GB2312" w:eastAsia="仿宋_GB2312" w:hAnsi="微软雅黑" w:cs="宋体" w:hint="eastAsia"/>
          <w:color w:val="333333"/>
          <w:kern w:val="0"/>
          <w:sz w:val="32"/>
          <w:szCs w:val="32"/>
        </w:rPr>
        <w:t xml:space="preserve"> </w:t>
      </w:r>
      <w:r w:rsidRPr="0036701D">
        <w:rPr>
          <w:rFonts w:ascii="仿宋_GB2312" w:eastAsia="仿宋_GB2312" w:hAnsi="微软雅黑" w:cs="宋体" w:hint="eastAsia"/>
          <w:color w:val="333333"/>
          <w:kern w:val="0"/>
          <w:sz w:val="32"/>
          <w:szCs w:val="32"/>
        </w:rPr>
        <w:t>辅导员（班主任）应积极配合和协助任课教师对学生课堂秩序的管理工作，定期或不定期到教室检查学生上课情况，保持与任课教师的沟通，对任课教师反馈学生缺课信息应尽快调查和处理，并将处理情况反馈给任课教师。</w:t>
      </w:r>
    </w:p>
    <w:p w:rsidR="00897955" w:rsidRPr="0036701D" w:rsidRDefault="00897955" w:rsidP="0036701D">
      <w:pPr>
        <w:spacing w:line="600" w:lineRule="exact"/>
        <w:ind w:firstLineChars="200" w:firstLine="640"/>
        <w:rPr>
          <w:rFonts w:ascii="仿宋_GB2312" w:eastAsia="仿宋_GB2312" w:hAnsi="微软雅黑" w:cs="宋体"/>
          <w:color w:val="333333"/>
          <w:kern w:val="0"/>
          <w:sz w:val="32"/>
          <w:szCs w:val="32"/>
        </w:rPr>
      </w:pPr>
      <w:r w:rsidRPr="0036701D">
        <w:rPr>
          <w:rFonts w:ascii="仿宋_GB2312" w:eastAsia="仿宋_GB2312" w:hAnsi="微软雅黑" w:cs="宋体" w:hint="eastAsia"/>
          <w:color w:val="333333"/>
          <w:kern w:val="0"/>
          <w:sz w:val="32"/>
          <w:szCs w:val="32"/>
        </w:rPr>
        <w:t>第五条</w:t>
      </w:r>
      <w:r w:rsidR="0036701D">
        <w:rPr>
          <w:rFonts w:ascii="仿宋_GB2312" w:eastAsia="仿宋_GB2312" w:hAnsi="微软雅黑" w:cs="宋体" w:hint="eastAsia"/>
          <w:color w:val="333333"/>
          <w:kern w:val="0"/>
          <w:sz w:val="32"/>
          <w:szCs w:val="32"/>
        </w:rPr>
        <w:t xml:space="preserve"> </w:t>
      </w:r>
      <w:r w:rsidRPr="0036701D">
        <w:rPr>
          <w:rFonts w:ascii="仿宋_GB2312" w:eastAsia="仿宋_GB2312" w:hAnsi="微软雅黑" w:cs="宋体" w:hint="eastAsia"/>
          <w:color w:val="333333"/>
          <w:kern w:val="0"/>
          <w:sz w:val="32"/>
          <w:szCs w:val="32"/>
        </w:rPr>
        <w:t>各学院应认真做好教师课堂考勤情况管理工作。平时，学院可对教师课堂教学中学生考勤工作进行抽查或进行全面检查，并对教师课堂考勤情况进行通报和必要公示。学期末，教师应向学生公布课堂考勤统计结果。</w:t>
      </w:r>
    </w:p>
    <w:p w:rsidR="00897955" w:rsidRPr="0036701D" w:rsidRDefault="00897955" w:rsidP="0036701D">
      <w:pPr>
        <w:spacing w:line="600" w:lineRule="exact"/>
        <w:ind w:firstLineChars="200" w:firstLine="640"/>
        <w:rPr>
          <w:rFonts w:ascii="仿宋_GB2312" w:eastAsia="仿宋_GB2312" w:hAnsi="微软雅黑" w:cs="宋体"/>
          <w:color w:val="333333"/>
          <w:kern w:val="0"/>
          <w:sz w:val="32"/>
          <w:szCs w:val="32"/>
        </w:rPr>
      </w:pPr>
      <w:r w:rsidRPr="0036701D">
        <w:rPr>
          <w:rFonts w:ascii="仿宋_GB2312" w:eastAsia="仿宋_GB2312" w:hAnsi="微软雅黑" w:cs="宋体" w:hint="eastAsia"/>
          <w:color w:val="333333"/>
          <w:kern w:val="0"/>
          <w:sz w:val="32"/>
          <w:szCs w:val="32"/>
        </w:rPr>
        <w:t>第六条</w:t>
      </w:r>
      <w:r w:rsidR="0036701D">
        <w:rPr>
          <w:rFonts w:ascii="仿宋_GB2312" w:eastAsia="仿宋_GB2312" w:hAnsi="微软雅黑" w:cs="宋体" w:hint="eastAsia"/>
          <w:color w:val="333333"/>
          <w:kern w:val="0"/>
          <w:sz w:val="32"/>
          <w:szCs w:val="32"/>
        </w:rPr>
        <w:t xml:space="preserve"> </w:t>
      </w:r>
      <w:r w:rsidRPr="0036701D">
        <w:rPr>
          <w:rFonts w:ascii="仿宋_GB2312" w:eastAsia="仿宋_GB2312" w:hAnsi="微软雅黑" w:cs="宋体" w:hint="eastAsia"/>
          <w:color w:val="333333"/>
          <w:kern w:val="0"/>
          <w:sz w:val="32"/>
          <w:szCs w:val="32"/>
        </w:rPr>
        <w:t>学生应当根据选课课表和教学安排，参加理论课程和各项实践教学环节（以下统称课程）的教学活动。学生上课时应遵守课堂纪律和考勤纪律，认真听讲，不迟到、不早退、</w:t>
      </w:r>
      <w:proofErr w:type="gramStart"/>
      <w:r w:rsidRPr="0036701D">
        <w:rPr>
          <w:rFonts w:ascii="仿宋_GB2312" w:eastAsia="仿宋_GB2312" w:hAnsi="微软雅黑" w:cs="宋体" w:hint="eastAsia"/>
          <w:color w:val="333333"/>
          <w:kern w:val="0"/>
          <w:sz w:val="32"/>
          <w:szCs w:val="32"/>
        </w:rPr>
        <w:t>不</w:t>
      </w:r>
      <w:proofErr w:type="gramEnd"/>
      <w:r w:rsidRPr="0036701D">
        <w:rPr>
          <w:rFonts w:ascii="仿宋_GB2312" w:eastAsia="仿宋_GB2312" w:hAnsi="微软雅黑" w:cs="宋体" w:hint="eastAsia"/>
          <w:color w:val="333333"/>
          <w:kern w:val="0"/>
          <w:sz w:val="32"/>
          <w:szCs w:val="32"/>
        </w:rPr>
        <w:t>无故缺课。未经任课教师同意，上课期间不得擅自离开教室（实验室）。</w:t>
      </w:r>
    </w:p>
    <w:p w:rsidR="00897955" w:rsidRPr="0036701D" w:rsidRDefault="00897955" w:rsidP="0036701D">
      <w:pPr>
        <w:spacing w:line="600" w:lineRule="exact"/>
        <w:ind w:firstLineChars="200" w:firstLine="640"/>
        <w:rPr>
          <w:rFonts w:ascii="仿宋_GB2312" w:eastAsia="仿宋_GB2312" w:hAnsi="微软雅黑" w:cs="宋体"/>
          <w:color w:val="333333"/>
          <w:kern w:val="0"/>
          <w:sz w:val="32"/>
          <w:szCs w:val="32"/>
        </w:rPr>
      </w:pPr>
      <w:r w:rsidRPr="0036701D">
        <w:rPr>
          <w:rFonts w:ascii="仿宋_GB2312" w:eastAsia="仿宋_GB2312" w:hAnsi="微软雅黑" w:cs="宋体" w:hint="eastAsia"/>
          <w:color w:val="333333"/>
          <w:kern w:val="0"/>
          <w:sz w:val="32"/>
          <w:szCs w:val="32"/>
        </w:rPr>
        <w:t>第七条</w:t>
      </w:r>
      <w:r w:rsidR="0036701D">
        <w:rPr>
          <w:rFonts w:ascii="仿宋_GB2312" w:eastAsia="仿宋_GB2312" w:hAnsi="微软雅黑" w:cs="宋体" w:hint="eastAsia"/>
          <w:color w:val="333333"/>
          <w:kern w:val="0"/>
          <w:sz w:val="32"/>
          <w:szCs w:val="32"/>
        </w:rPr>
        <w:t xml:space="preserve"> </w:t>
      </w:r>
      <w:r w:rsidRPr="0036701D">
        <w:rPr>
          <w:rFonts w:ascii="仿宋_GB2312" w:eastAsia="仿宋_GB2312" w:hAnsi="微软雅黑" w:cs="宋体" w:hint="eastAsia"/>
          <w:color w:val="333333"/>
          <w:kern w:val="0"/>
          <w:sz w:val="32"/>
          <w:szCs w:val="32"/>
        </w:rPr>
        <w:t>学生一般不得请事假，确有特殊情况不能参加课程教学活动必须请事假者，应事前附必要的证明材料提出书面申请，准假后,提前向任课教师告假。一学期内请事假三天及以内由辅导员批准，三天以上一周及以内由二级学院领导批准，一周以上由教务处长批准；学生请病假应出具校医务室病情证明与病假单，请病假一周及以内由辅导员批准，一周以上由二级学院领导批准。一学期内学生因病、事假缺课累计超过该学期总学时1/3者，按</w:t>
      </w:r>
      <w:r w:rsidRPr="0036701D">
        <w:rPr>
          <w:rFonts w:ascii="仿宋_GB2312" w:eastAsia="仿宋_GB2312" w:hAnsi="微软雅黑" w:cs="宋体" w:hint="eastAsia"/>
          <w:color w:val="333333"/>
          <w:kern w:val="0"/>
          <w:sz w:val="32"/>
          <w:szCs w:val="32"/>
        </w:rPr>
        <w:lastRenderedPageBreak/>
        <w:t>《上海立信会计金融学院学生学籍管理规定（试行）》规定，应予休学。对未请假、请假未准或逾假期的缺勤学生，按旷课处理。</w:t>
      </w:r>
    </w:p>
    <w:p w:rsidR="00897955" w:rsidRPr="0036701D" w:rsidRDefault="00897955" w:rsidP="0036701D">
      <w:pPr>
        <w:spacing w:line="600" w:lineRule="exact"/>
        <w:ind w:firstLineChars="200" w:firstLine="640"/>
        <w:rPr>
          <w:rFonts w:ascii="仿宋_GB2312" w:eastAsia="仿宋_GB2312" w:hAnsi="微软雅黑" w:cs="宋体"/>
          <w:color w:val="333333"/>
          <w:kern w:val="0"/>
          <w:sz w:val="32"/>
          <w:szCs w:val="32"/>
        </w:rPr>
      </w:pPr>
      <w:r w:rsidRPr="0036701D">
        <w:rPr>
          <w:rFonts w:ascii="仿宋_GB2312" w:eastAsia="仿宋_GB2312" w:hAnsi="微软雅黑" w:cs="宋体" w:hint="eastAsia"/>
          <w:color w:val="333333"/>
          <w:kern w:val="0"/>
          <w:sz w:val="32"/>
          <w:szCs w:val="32"/>
        </w:rPr>
        <w:t>学生未请假离校，连续两</w:t>
      </w:r>
      <w:proofErr w:type="gramStart"/>
      <w:r w:rsidRPr="0036701D">
        <w:rPr>
          <w:rFonts w:ascii="仿宋_GB2312" w:eastAsia="仿宋_GB2312" w:hAnsi="微软雅黑" w:cs="宋体" w:hint="eastAsia"/>
          <w:color w:val="333333"/>
          <w:kern w:val="0"/>
          <w:sz w:val="32"/>
          <w:szCs w:val="32"/>
        </w:rPr>
        <w:t>周未</w:t>
      </w:r>
      <w:proofErr w:type="gramEnd"/>
      <w:r w:rsidRPr="0036701D">
        <w:rPr>
          <w:rFonts w:ascii="仿宋_GB2312" w:eastAsia="仿宋_GB2312" w:hAnsi="微软雅黑" w:cs="宋体" w:hint="eastAsia"/>
          <w:color w:val="333333"/>
          <w:kern w:val="0"/>
          <w:sz w:val="32"/>
          <w:szCs w:val="32"/>
        </w:rPr>
        <w:t>参加学校规定的课程教学活动，按自动退学处理。</w:t>
      </w:r>
    </w:p>
    <w:p w:rsidR="00897955" w:rsidRPr="0036701D" w:rsidRDefault="00897955" w:rsidP="0036701D">
      <w:pPr>
        <w:spacing w:line="600" w:lineRule="exact"/>
        <w:ind w:firstLineChars="200" w:firstLine="640"/>
        <w:rPr>
          <w:rFonts w:ascii="仿宋_GB2312" w:eastAsia="仿宋_GB2312" w:hAnsi="微软雅黑" w:cs="宋体"/>
          <w:color w:val="333333"/>
          <w:kern w:val="0"/>
          <w:sz w:val="32"/>
          <w:szCs w:val="32"/>
        </w:rPr>
      </w:pPr>
      <w:r w:rsidRPr="0036701D">
        <w:rPr>
          <w:rFonts w:ascii="仿宋_GB2312" w:eastAsia="仿宋_GB2312" w:hAnsi="微软雅黑" w:cs="宋体" w:hint="eastAsia"/>
          <w:color w:val="333333"/>
          <w:kern w:val="0"/>
          <w:sz w:val="32"/>
          <w:szCs w:val="32"/>
        </w:rPr>
        <w:t>学生在校期间（假期除外）无论何种原因出境，均应如期返校向所在学院报到，逾期两周以上（含两周）未返校并报到者，视为放弃学籍，按自动退学处理。</w:t>
      </w:r>
    </w:p>
    <w:p w:rsidR="00897955" w:rsidRPr="0036701D" w:rsidRDefault="00897955" w:rsidP="0036701D">
      <w:pPr>
        <w:spacing w:line="600" w:lineRule="exact"/>
        <w:ind w:firstLineChars="200" w:firstLine="640"/>
        <w:rPr>
          <w:rFonts w:ascii="仿宋_GB2312" w:eastAsia="仿宋_GB2312" w:hAnsi="微软雅黑" w:cs="宋体"/>
          <w:color w:val="333333"/>
          <w:kern w:val="0"/>
          <w:sz w:val="32"/>
          <w:szCs w:val="32"/>
        </w:rPr>
      </w:pPr>
      <w:bookmarkStart w:id="1" w:name="_GoBack"/>
      <w:bookmarkEnd w:id="1"/>
    </w:p>
    <w:p w:rsidR="0036701D" w:rsidRDefault="00897955" w:rsidP="0036701D">
      <w:pPr>
        <w:spacing w:line="600" w:lineRule="exact"/>
        <w:jc w:val="right"/>
        <w:rPr>
          <w:rFonts w:ascii="仿宋_GB2312" w:eastAsia="仿宋_GB2312" w:hAnsi="微软雅黑" w:cs="宋体"/>
          <w:color w:val="333333"/>
          <w:kern w:val="0"/>
          <w:sz w:val="32"/>
          <w:szCs w:val="32"/>
        </w:rPr>
      </w:pPr>
      <w:r w:rsidRPr="0036701D">
        <w:rPr>
          <w:rFonts w:ascii="仿宋_GB2312" w:eastAsia="仿宋_GB2312" w:hAnsi="微软雅黑" w:cs="宋体" w:hint="eastAsia"/>
          <w:color w:val="333333"/>
          <w:kern w:val="0"/>
          <w:sz w:val="32"/>
          <w:szCs w:val="32"/>
        </w:rPr>
        <w:t xml:space="preserve"> 上海</w:t>
      </w:r>
      <w:r w:rsidR="0036701D">
        <w:rPr>
          <w:rFonts w:ascii="仿宋_GB2312" w:eastAsia="仿宋_GB2312" w:hAnsi="微软雅黑" w:cs="宋体"/>
          <w:color w:val="333333"/>
          <w:kern w:val="0"/>
          <w:sz w:val="32"/>
          <w:szCs w:val="32"/>
        </w:rPr>
        <w:t>立信会计金融学院保险学院</w:t>
      </w:r>
    </w:p>
    <w:p w:rsidR="00897955" w:rsidRPr="0036701D" w:rsidRDefault="0036701D" w:rsidP="0036701D">
      <w:pPr>
        <w:spacing w:line="600" w:lineRule="exact"/>
        <w:jc w:val="right"/>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2017</w:t>
      </w:r>
      <w:r w:rsidR="00897955" w:rsidRPr="0036701D">
        <w:rPr>
          <w:rFonts w:ascii="仿宋_GB2312" w:eastAsia="仿宋_GB2312" w:hAnsi="微软雅黑" w:cs="宋体"/>
          <w:color w:val="333333"/>
          <w:kern w:val="0"/>
          <w:sz w:val="32"/>
          <w:szCs w:val="32"/>
        </w:rPr>
        <w:t>年</w:t>
      </w:r>
      <w:r>
        <w:rPr>
          <w:rFonts w:ascii="仿宋_GB2312" w:eastAsia="仿宋_GB2312" w:hAnsi="微软雅黑" w:cs="宋体"/>
          <w:color w:val="333333"/>
          <w:kern w:val="0"/>
          <w:sz w:val="32"/>
          <w:szCs w:val="32"/>
        </w:rPr>
        <w:t>12</w:t>
      </w:r>
      <w:r w:rsidR="00897955" w:rsidRPr="0036701D">
        <w:rPr>
          <w:rFonts w:ascii="仿宋_GB2312" w:eastAsia="仿宋_GB2312" w:hAnsi="微软雅黑" w:cs="宋体"/>
          <w:color w:val="333333"/>
          <w:kern w:val="0"/>
          <w:sz w:val="32"/>
          <w:szCs w:val="32"/>
        </w:rPr>
        <w:t>月1日</w:t>
      </w:r>
    </w:p>
    <w:p w:rsidR="00897955" w:rsidRPr="0036701D" w:rsidRDefault="00897955" w:rsidP="0036701D">
      <w:pPr>
        <w:spacing w:line="600" w:lineRule="exact"/>
        <w:ind w:firstLineChars="200" w:firstLine="640"/>
        <w:rPr>
          <w:rFonts w:ascii="仿宋_GB2312" w:eastAsia="仿宋_GB2312" w:hAnsi="微软雅黑" w:cs="宋体"/>
          <w:color w:val="333333"/>
          <w:kern w:val="0"/>
          <w:sz w:val="32"/>
          <w:szCs w:val="32"/>
        </w:rPr>
      </w:pPr>
    </w:p>
    <w:p w:rsidR="00897955" w:rsidRPr="0036701D" w:rsidRDefault="00897955" w:rsidP="0036701D">
      <w:pPr>
        <w:spacing w:line="600" w:lineRule="exact"/>
        <w:ind w:firstLineChars="200" w:firstLine="640"/>
        <w:rPr>
          <w:rFonts w:ascii="仿宋_GB2312" w:eastAsia="仿宋_GB2312" w:hAnsi="微软雅黑" w:cs="宋体"/>
          <w:color w:val="333333"/>
          <w:kern w:val="0"/>
          <w:sz w:val="32"/>
          <w:szCs w:val="32"/>
        </w:rPr>
      </w:pPr>
    </w:p>
    <w:sectPr w:rsidR="00897955" w:rsidRPr="0036701D" w:rsidSect="0036701D">
      <w:footerReference w:type="default" r:id="rId6"/>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756" w:rsidRDefault="00880756" w:rsidP="0036701D">
      <w:r>
        <w:separator/>
      </w:r>
    </w:p>
  </w:endnote>
  <w:endnote w:type="continuationSeparator" w:id="0">
    <w:p w:rsidR="00880756" w:rsidRDefault="00880756" w:rsidP="0036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等线"/>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385684"/>
      <w:docPartObj>
        <w:docPartGallery w:val="Page Numbers (Bottom of Page)"/>
        <w:docPartUnique/>
      </w:docPartObj>
    </w:sdtPr>
    <w:sdtEndPr>
      <w:rPr>
        <w:rFonts w:asciiTheme="minorEastAsia" w:hAnsiTheme="minorEastAsia"/>
        <w:sz w:val="28"/>
        <w:szCs w:val="28"/>
      </w:rPr>
    </w:sdtEndPr>
    <w:sdtContent>
      <w:p w:rsidR="0036701D" w:rsidRPr="0036701D" w:rsidRDefault="0036701D">
        <w:pPr>
          <w:pStyle w:val="a6"/>
          <w:jc w:val="center"/>
          <w:rPr>
            <w:rFonts w:asciiTheme="minorEastAsia" w:hAnsiTheme="minorEastAsia"/>
            <w:sz w:val="28"/>
            <w:szCs w:val="28"/>
          </w:rPr>
        </w:pPr>
        <w:r w:rsidRPr="0036701D">
          <w:rPr>
            <w:rFonts w:asciiTheme="minorEastAsia" w:hAnsiTheme="minorEastAsia"/>
            <w:sz w:val="28"/>
            <w:szCs w:val="28"/>
          </w:rPr>
          <w:fldChar w:fldCharType="begin"/>
        </w:r>
        <w:r w:rsidRPr="0036701D">
          <w:rPr>
            <w:rFonts w:asciiTheme="minorEastAsia" w:hAnsiTheme="minorEastAsia"/>
            <w:sz w:val="28"/>
            <w:szCs w:val="28"/>
          </w:rPr>
          <w:instrText>PAGE   \* MERGEFORMAT</w:instrText>
        </w:r>
        <w:r w:rsidRPr="0036701D">
          <w:rPr>
            <w:rFonts w:asciiTheme="minorEastAsia" w:hAnsiTheme="minorEastAsia"/>
            <w:sz w:val="28"/>
            <w:szCs w:val="28"/>
          </w:rPr>
          <w:fldChar w:fldCharType="separate"/>
        </w:r>
        <w:r w:rsidRPr="0036701D">
          <w:rPr>
            <w:rFonts w:asciiTheme="minorEastAsia" w:hAnsiTheme="minorEastAsia"/>
            <w:noProof/>
            <w:sz w:val="28"/>
            <w:szCs w:val="28"/>
            <w:lang w:val="zh-CN"/>
          </w:rPr>
          <w:t>2</w:t>
        </w:r>
        <w:r w:rsidRPr="0036701D">
          <w:rPr>
            <w:rFonts w:asciiTheme="minorEastAsia" w:hAnsiTheme="minorEastAsia"/>
            <w:sz w:val="28"/>
            <w:szCs w:val="28"/>
          </w:rPr>
          <w:fldChar w:fldCharType="end"/>
        </w:r>
      </w:p>
    </w:sdtContent>
  </w:sdt>
  <w:p w:rsidR="0036701D" w:rsidRDefault="0036701D" w:rsidP="0036701D">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756" w:rsidRDefault="00880756" w:rsidP="0036701D">
      <w:r>
        <w:separator/>
      </w:r>
    </w:p>
  </w:footnote>
  <w:footnote w:type="continuationSeparator" w:id="0">
    <w:p w:rsidR="00880756" w:rsidRDefault="00880756" w:rsidP="00367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55"/>
    <w:rsid w:val="0036701D"/>
    <w:rsid w:val="00880756"/>
    <w:rsid w:val="00897955"/>
    <w:rsid w:val="00E9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DF89D"/>
  <w15:chartTrackingRefBased/>
  <w15:docId w15:val="{7C673BE4-8FDF-441D-814C-A7678E87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795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36701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6701D"/>
    <w:rPr>
      <w:sz w:val="18"/>
      <w:szCs w:val="18"/>
    </w:rPr>
  </w:style>
  <w:style w:type="paragraph" w:styleId="a6">
    <w:name w:val="footer"/>
    <w:basedOn w:val="a"/>
    <w:link w:val="a7"/>
    <w:uiPriority w:val="99"/>
    <w:unhideWhenUsed/>
    <w:rsid w:val="0036701D"/>
    <w:pPr>
      <w:tabs>
        <w:tab w:val="center" w:pos="4153"/>
        <w:tab w:val="right" w:pos="8306"/>
      </w:tabs>
      <w:snapToGrid w:val="0"/>
      <w:jc w:val="left"/>
    </w:pPr>
    <w:rPr>
      <w:sz w:val="18"/>
      <w:szCs w:val="18"/>
    </w:rPr>
  </w:style>
  <w:style w:type="character" w:customStyle="1" w:styleId="a7">
    <w:name w:val="页脚 字符"/>
    <w:basedOn w:val="a0"/>
    <w:link w:val="a6"/>
    <w:uiPriority w:val="99"/>
    <w:rsid w:val="003670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73189">
      <w:bodyDiv w:val="1"/>
      <w:marLeft w:val="0"/>
      <w:marRight w:val="0"/>
      <w:marTop w:val="0"/>
      <w:marBottom w:val="0"/>
      <w:divBdr>
        <w:top w:val="none" w:sz="0" w:space="0" w:color="auto"/>
        <w:left w:val="none" w:sz="0" w:space="0" w:color="auto"/>
        <w:bottom w:val="none" w:sz="0" w:space="0" w:color="auto"/>
        <w:right w:val="none" w:sz="0" w:space="0" w:color="auto"/>
      </w:divBdr>
      <w:divsChild>
        <w:div w:id="2128040035">
          <w:marLeft w:val="0"/>
          <w:marRight w:val="0"/>
          <w:marTop w:val="0"/>
          <w:marBottom w:val="0"/>
          <w:divBdr>
            <w:top w:val="none" w:sz="0" w:space="0" w:color="auto"/>
            <w:left w:val="none" w:sz="0" w:space="0" w:color="auto"/>
            <w:bottom w:val="none" w:sz="0" w:space="0" w:color="auto"/>
            <w:right w:val="none" w:sz="0" w:space="0" w:color="auto"/>
          </w:divBdr>
        </w:div>
        <w:div w:id="380639054">
          <w:marLeft w:val="0"/>
          <w:marRight w:val="0"/>
          <w:marTop w:val="0"/>
          <w:marBottom w:val="0"/>
          <w:divBdr>
            <w:top w:val="none" w:sz="0" w:space="0" w:color="auto"/>
            <w:left w:val="none" w:sz="0" w:space="0" w:color="auto"/>
            <w:bottom w:val="none" w:sz="0" w:space="0" w:color="auto"/>
            <w:right w:val="none" w:sz="0" w:space="0" w:color="auto"/>
          </w:divBdr>
        </w:div>
        <w:div w:id="5969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mtang</dc:creator>
  <cp:keywords/>
  <dc:description/>
  <cp:lastModifiedBy>贺 兰丽</cp:lastModifiedBy>
  <cp:revision>2</cp:revision>
  <dcterms:created xsi:type="dcterms:W3CDTF">2018-10-07T03:40:00Z</dcterms:created>
  <dcterms:modified xsi:type="dcterms:W3CDTF">2020-03-21T09:30:00Z</dcterms:modified>
</cp:coreProperties>
</file>