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60" w:rsidRDefault="006F5898" w:rsidP="006F5898">
      <w:pPr>
        <w:jc w:val="center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2022</w:t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年</w:t>
      </w:r>
      <w:r w:rsidR="00FD0B48">
        <w:rPr>
          <w:rFonts w:ascii="Times New Roman" w:eastAsia="仿宋" w:hAnsi="Times New Roman" w:cs="Times New Roman"/>
          <w:b/>
          <w:color w:val="00000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instrText>ADDIN CNKISM.UserStyle</w:instrText>
      </w:r>
      <w:r w:rsidR="00FD0B48">
        <w:rPr>
          <w:rFonts w:ascii="Times New Roman" w:eastAsia="仿宋" w:hAnsi="Times New Roman" w:cs="Times New Roman"/>
          <w:b/>
          <w:color w:val="000000"/>
          <w:sz w:val="32"/>
          <w:szCs w:val="32"/>
        </w:rPr>
      </w:r>
      <w:r w:rsidR="00FD0B48">
        <w:rPr>
          <w:rFonts w:ascii="Times New Roman" w:eastAsia="仿宋" w:hAnsi="Times New Roman" w:cs="Times New Roman"/>
          <w:b/>
          <w:color w:val="000000"/>
          <w:sz w:val="32"/>
          <w:szCs w:val="32"/>
        </w:rPr>
        <w:fldChar w:fldCharType="end"/>
      </w:r>
      <w:r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保险</w:t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学院</w:t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“</w:t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教学质量月</w:t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”</w:t>
      </w:r>
      <w:r w:rsidR="00364062">
        <w:rPr>
          <w:rFonts w:ascii="Times New Roman" w:eastAsia="仿宋" w:hAnsi="Times New Roman" w:cs="Times New Roman"/>
          <w:b/>
          <w:color w:val="000000"/>
          <w:sz w:val="32"/>
          <w:szCs w:val="32"/>
        </w:rPr>
        <w:t>活动方案</w:t>
      </w:r>
      <w:r w:rsidR="00B2302B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（初稿）</w:t>
      </w:r>
    </w:p>
    <w:p w:rsidR="00B2302B" w:rsidRDefault="00B2302B" w:rsidP="006F5898">
      <w:pPr>
        <w:jc w:val="center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</w:p>
    <w:p w:rsidR="006B3160" w:rsidRDefault="00364062">
      <w:pPr>
        <w:widowControl/>
        <w:ind w:firstLineChars="200" w:firstLine="560"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为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全面提高教育教学水平和人才培养质量</w:t>
      </w:r>
      <w:r w:rsidR="006F589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根据</w:t>
      </w:r>
      <w:r w:rsidR="006F589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学校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教学质量月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活动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方案，特制定</w:t>
      </w:r>
      <w:r w:rsidR="006F5898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保险学院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教学质量月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工作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方案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</w:p>
    <w:p w:rsidR="006B3160" w:rsidRDefault="00364062">
      <w:pPr>
        <w:ind w:firstLine="555"/>
        <w:outlineLvl w:val="0"/>
        <w:rPr>
          <w:rFonts w:ascii="Times New Roman" w:eastAsia="仿宋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 w:cs="Times New Roman"/>
          <w:b/>
          <w:color w:val="000000"/>
          <w:sz w:val="30"/>
          <w:szCs w:val="30"/>
        </w:rPr>
        <w:t>一、</w:t>
      </w:r>
      <w:r w:rsidR="006F5898">
        <w:rPr>
          <w:rFonts w:ascii="Times New Roman" w:eastAsia="仿宋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“</w:t>
      </w:r>
      <w:r>
        <w:rPr>
          <w:rFonts w:ascii="Times New Roman" w:eastAsia="仿宋" w:hAnsi="Times New Roman" w:cs="Times New Roman"/>
          <w:b/>
          <w:color w:val="000000"/>
          <w:sz w:val="30"/>
          <w:szCs w:val="30"/>
        </w:rPr>
        <w:t>教学质量月</w:t>
      </w:r>
      <w:r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”</w:t>
      </w:r>
      <w:r>
        <w:rPr>
          <w:rFonts w:ascii="Times New Roman" w:eastAsia="仿宋" w:hAnsi="Times New Roman" w:cs="Times New Roman"/>
          <w:b/>
          <w:color w:val="000000"/>
          <w:sz w:val="30"/>
          <w:szCs w:val="30"/>
        </w:rPr>
        <w:t>活动主题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聚焦</w:t>
      </w:r>
      <w:r w:rsidR="00E07D0D" w:rsidRPr="00E07D0D">
        <w:rPr>
          <w:rFonts w:ascii="Times New Roman" w:eastAsia="仿宋" w:hAnsi="Times New Roman" w:cs="Times New Roman"/>
          <w:color w:val="000000"/>
          <w:sz w:val="28"/>
          <w:szCs w:val="28"/>
        </w:rPr>
        <w:t>学习贯彻党的二十大精神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，坚持以习近平新时代中国特色社会主义思想为指导，进一步巩固教学基础地位和人才培养中心地位，推进学校教风、学风建设，全面提升我校本科教学质量。</w:t>
      </w:r>
    </w:p>
    <w:p w:rsidR="001B54B4" w:rsidRPr="007C258C" w:rsidRDefault="001B54B4">
      <w:pPr>
        <w:ind w:firstLineChars="200" w:firstLine="602"/>
        <w:rPr>
          <w:rFonts w:ascii="Times New Roman" w:eastAsia="仿宋" w:hAnsi="Times New Roman" w:cs="Times New Roman"/>
          <w:b/>
          <w:color w:val="000000"/>
          <w:sz w:val="30"/>
          <w:szCs w:val="30"/>
        </w:rPr>
      </w:pPr>
      <w:r w:rsidRPr="007C258C"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二</w:t>
      </w:r>
      <w:r w:rsidRPr="007C258C">
        <w:rPr>
          <w:rFonts w:ascii="Times New Roman" w:eastAsia="仿宋" w:hAnsi="Times New Roman" w:cs="Times New Roman"/>
          <w:b/>
          <w:color w:val="000000"/>
          <w:sz w:val="30"/>
          <w:szCs w:val="30"/>
        </w:rPr>
        <w:t>、</w:t>
      </w:r>
      <w:r w:rsidRPr="007C258C"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“教学</w:t>
      </w:r>
      <w:r w:rsidRPr="007C258C">
        <w:rPr>
          <w:rFonts w:ascii="Times New Roman" w:eastAsia="仿宋" w:hAnsi="Times New Roman" w:cs="Times New Roman"/>
          <w:b/>
          <w:color w:val="000000"/>
          <w:sz w:val="30"/>
          <w:szCs w:val="30"/>
        </w:rPr>
        <w:t>质量月</w:t>
      </w:r>
      <w:r w:rsidRPr="007C258C"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”活动</w:t>
      </w:r>
      <w:r w:rsidR="007C258C" w:rsidRPr="007C258C"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组织</w:t>
      </w:r>
    </w:p>
    <w:p w:rsidR="001B54B4" w:rsidRDefault="007C258C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学院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成立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课程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教学质量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检查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工作领导小组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”，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组长为学院院长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，指导学院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自查，学院领导、督导、系主任等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组织教师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开展课程教学质量检查。</w:t>
      </w:r>
    </w:p>
    <w:p w:rsidR="001B54B4" w:rsidRPr="001B54B4" w:rsidRDefault="007C258C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学院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成立“教学材料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检查工作小组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”，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成员包括学院领导、系主任、专业老师和教学秘书，组织</w:t>
      </w:r>
      <w:r w:rsidR="001B54B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教师</w:t>
      </w:r>
      <w:r w:rsidR="00B2302B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进行</w:t>
      </w:r>
      <w:r w:rsidR="00B2302B">
        <w:rPr>
          <w:rFonts w:ascii="Times New Roman" w:eastAsia="仿宋" w:hAnsi="Times New Roman" w:cs="Times New Roman"/>
          <w:color w:val="000000"/>
          <w:sz w:val="28"/>
          <w:szCs w:val="28"/>
        </w:rPr>
        <w:t>试卷、课程归档资料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、毕业论文、毕业实习手册等档案资料</w:t>
      </w:r>
      <w:r w:rsidR="00B2302B">
        <w:rPr>
          <w:rFonts w:ascii="Times New Roman" w:eastAsia="仿宋" w:hAnsi="Times New Roman" w:cs="Times New Roman"/>
          <w:color w:val="000000"/>
          <w:sz w:val="28"/>
          <w:szCs w:val="28"/>
        </w:rPr>
        <w:t>的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自查、互查，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开展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学院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层面的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抽查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，配合学校督导开展检查</w:t>
      </w:r>
      <w:r w:rsidR="001B54B4">
        <w:rPr>
          <w:rFonts w:ascii="Times New Roman" w:eastAsia="仿宋" w:hAnsi="Times New Roman" w:cs="Times New Roman"/>
          <w:color w:val="000000"/>
          <w:sz w:val="28"/>
          <w:szCs w:val="28"/>
        </w:rPr>
        <w:t>。</w:t>
      </w:r>
    </w:p>
    <w:p w:rsidR="006B3160" w:rsidRDefault="001B54B4">
      <w:pPr>
        <w:ind w:firstLine="555"/>
        <w:outlineLvl w:val="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三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、</w:t>
      </w:r>
      <w:r w:rsidR="00E07D0D">
        <w:rPr>
          <w:rFonts w:ascii="Times New Roman" w:eastAsia="仿宋" w:hAnsi="Times New Roman" w:cs="Times New Roman"/>
          <w:b/>
          <w:color w:val="000000"/>
          <w:sz w:val="30"/>
          <w:szCs w:val="30"/>
        </w:rPr>
        <w:t xml:space="preserve"> 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“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教学质量月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”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活动内容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．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组织教师</w:t>
      </w:r>
      <w:r w:rsid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参加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一流专业</w:t>
      </w:r>
      <w:r w:rsidR="00E07D0D">
        <w:rPr>
          <w:rFonts w:ascii="Times New Roman" w:eastAsia="仿宋" w:hAnsi="Times New Roman" w:cs="Times New Roman"/>
          <w:color w:val="000000"/>
          <w:sz w:val="28"/>
          <w:szCs w:val="28"/>
        </w:rPr>
        <w:t>建设培训</w:t>
      </w:r>
      <w:r w:rsid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与</w:t>
      </w:r>
      <w:r w:rsidR="00266C04">
        <w:rPr>
          <w:rFonts w:ascii="Times New Roman" w:eastAsia="仿宋" w:hAnsi="Times New Roman" w:cs="Times New Roman"/>
          <w:color w:val="000000"/>
          <w:sz w:val="28"/>
          <w:szCs w:val="28"/>
        </w:rPr>
        <w:t>教学发展培训</w:t>
      </w:r>
    </w:p>
    <w:p w:rsidR="007C258C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进一步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发挥优秀典型示范引领作用，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激励教师投身教学</w:t>
      </w:r>
      <w:r w:rsidR="00E07D0D" w:rsidRP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，提高课程申报质量，帮助广大教师掌握一流课程建设的方式、方法</w:t>
      </w:r>
      <w:r w:rsid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组织学院骨干教师和历年</w:t>
      </w:r>
      <w:r w:rsidR="00E07D0D" w:rsidRP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上海市级重点课程</w:t>
      </w:r>
      <w:r w:rsid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教学</w:t>
      </w:r>
      <w:r w:rsidR="00E07D0D">
        <w:rPr>
          <w:rFonts w:ascii="Times New Roman" w:eastAsia="仿宋" w:hAnsi="Times New Roman" w:cs="Times New Roman"/>
          <w:color w:val="000000"/>
          <w:sz w:val="28"/>
          <w:szCs w:val="28"/>
        </w:rPr>
        <w:t>团队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</w:t>
      </w:r>
      <w:r w:rsidR="00E07D0D" w:rsidRP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校级金课教</w:t>
      </w:r>
      <w:r w:rsid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</w:t>
      </w:r>
      <w:r w:rsidR="00E07D0D">
        <w:rPr>
          <w:rFonts w:ascii="Times New Roman" w:eastAsia="仿宋" w:hAnsi="Times New Roman" w:cs="Times New Roman"/>
          <w:color w:val="000000"/>
          <w:sz w:val="28"/>
          <w:szCs w:val="28"/>
        </w:rPr>
        <w:t>团队</w:t>
      </w:r>
      <w:r w:rsidR="00E07D0D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等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参加一流课程申报与建设培训会。组织教师参加学校教师</w:t>
      </w:r>
      <w:r w:rsidR="007C258C">
        <w:rPr>
          <w:rFonts w:ascii="Times New Roman" w:eastAsia="仿宋" w:hAnsi="Times New Roman" w:cs="Times New Roman"/>
          <w:color w:val="000000"/>
          <w:sz w:val="28"/>
          <w:szCs w:val="28"/>
        </w:rPr>
        <w:t>教学发展中心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举办的系列培训和教学研讨活动。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bookmarkStart w:id="0" w:name="_Hlk22109239"/>
      <w:r>
        <w:rPr>
          <w:rFonts w:ascii="Times New Roman" w:eastAsia="仿宋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．</w:t>
      </w:r>
      <w:r w:rsid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开展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校级金课</w:t>
      </w:r>
      <w:r w:rsid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建设</w:t>
      </w:r>
      <w:r w:rsidR="00266C04">
        <w:rPr>
          <w:rFonts w:ascii="Times New Roman" w:eastAsia="仿宋" w:hAnsi="Times New Roman" w:cs="Times New Roman"/>
          <w:color w:val="000000"/>
          <w:sz w:val="28"/>
          <w:szCs w:val="28"/>
        </w:rPr>
        <w:t>项目验收</w:t>
      </w:r>
      <w:r w:rsid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及</w:t>
      </w:r>
      <w:r w:rsidR="00266C04">
        <w:rPr>
          <w:rFonts w:ascii="Times New Roman" w:eastAsia="仿宋" w:hAnsi="Times New Roman" w:cs="Times New Roman"/>
          <w:color w:val="000000"/>
          <w:sz w:val="28"/>
          <w:szCs w:val="28"/>
        </w:rPr>
        <w:t>认定工作</w:t>
      </w:r>
    </w:p>
    <w:bookmarkEnd w:id="0"/>
    <w:p w:rsidR="006B3160" w:rsidRDefault="00266C04">
      <w:pPr>
        <w:widowControl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为推动学校课程建设，提高课程建设质量，发挥校级金课的示范作用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院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将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根据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学校要求，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组织开展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2020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年校级金课建设项目验收和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2022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年校级金课建设项目认定工作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。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学院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将按规定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对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《人身保险》和</w:t>
      </w:r>
      <w:r w:rsidR="007C258C" w:rsidRPr="000A448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《</w:t>
      </w:r>
      <w:r w:rsidR="007C258C" w:rsidRPr="000A448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R</w:t>
      </w:r>
      <w:r w:rsidR="007C258C" w:rsidRPr="000A4480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语言基础》</w:t>
      </w:r>
      <w:r w:rsidR="007C258C" w:rsidRPr="007C258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两门校级金课</w:t>
      </w:r>
      <w:r w:rsidR="007C258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的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验收报告书和支撑材料进行检查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并上报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教务处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，接受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专家</w:t>
      </w:r>
      <w:r w:rsidR="007C258C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的</w:t>
      </w:r>
      <w:r w:rsidRP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验收评审。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．开展</w:t>
      </w:r>
      <w:r w:rsidR="006F29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一系列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基层教学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研究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活动</w:t>
      </w:r>
    </w:p>
    <w:p w:rsidR="006F2995" w:rsidRDefault="00364062">
      <w:pPr>
        <w:pStyle w:val="a7"/>
        <w:widowControl/>
        <w:spacing w:beforeAutospacing="0" w:afterAutospacing="0" w:line="240" w:lineRule="auto"/>
        <w:ind w:firstLine="556"/>
        <w:jc w:val="both"/>
        <w:rPr>
          <w:rFonts w:ascii="Times New Roman" w:eastAsia="仿宋" w:hAnsi="Times New Roman"/>
          <w:color w:val="000000"/>
          <w:kern w:val="2"/>
          <w:sz w:val="28"/>
          <w:szCs w:val="28"/>
        </w:rPr>
      </w:pP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以</w:t>
      </w:r>
      <w:r w:rsidR="00266C04"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系部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、教学团队、课程组等基层教学组织为载体，围绕如何进行人才培养模式改革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、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改进教学方法、更新教育教学理念、加强课堂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掌控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等不同主题，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组织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开展丰富有效的教研活动，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切实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提高教师教学能力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，助力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青年教师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成长</w:t>
      </w:r>
      <w:r w:rsidR="00266C04">
        <w:rPr>
          <w:rFonts w:ascii="Times New Roman" w:eastAsia="仿宋" w:hAnsi="Times New Roman"/>
          <w:color w:val="000000"/>
          <w:kern w:val="2"/>
          <w:sz w:val="28"/>
          <w:szCs w:val="28"/>
        </w:rPr>
        <w:t>。</w:t>
      </w:r>
      <w:r w:rsidR="00266C04"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学院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要以提升课堂教学效能为抓手，认真组织教师开展课程自评、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互相听课、说课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、评课等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课堂教学观摩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活动，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进行经验分享</w:t>
      </w:r>
      <w:r>
        <w:rPr>
          <w:rFonts w:ascii="Times New Roman" w:eastAsia="仿宋" w:hAnsi="Times New Roman" w:hint="eastAsia"/>
          <w:color w:val="000000"/>
          <w:kern w:val="2"/>
          <w:sz w:val="28"/>
          <w:szCs w:val="28"/>
        </w:rPr>
        <w:t>，相互促进相互提高</w:t>
      </w:r>
      <w:r>
        <w:rPr>
          <w:rFonts w:ascii="Times New Roman" w:eastAsia="仿宋" w:hAnsi="Times New Roman"/>
          <w:color w:val="000000"/>
          <w:kern w:val="2"/>
          <w:sz w:val="28"/>
          <w:szCs w:val="28"/>
        </w:rPr>
        <w:t>。</w:t>
      </w:r>
    </w:p>
    <w:p w:rsidR="00AC216B" w:rsidRDefault="00AC216B">
      <w:pPr>
        <w:pStyle w:val="a7"/>
        <w:widowControl/>
        <w:spacing w:beforeAutospacing="0" w:afterAutospacing="0" w:line="240" w:lineRule="auto"/>
        <w:ind w:firstLine="556"/>
        <w:jc w:val="both"/>
        <w:rPr>
          <w:rFonts w:ascii="Times New Roman" w:eastAsia="仿宋" w:hAnsi="Times New Roman"/>
          <w:color w:val="000000"/>
          <w:kern w:val="2"/>
          <w:sz w:val="28"/>
          <w:szCs w:val="28"/>
        </w:rPr>
      </w:pPr>
      <w:r w:rsidRPr="00AC216B">
        <w:rPr>
          <w:rFonts w:ascii="Times New Roman" w:eastAsia="仿宋" w:hAnsi="Times New Roman" w:hint="eastAsia"/>
          <w:color w:val="000000"/>
          <w:sz w:val="28"/>
          <w:szCs w:val="28"/>
        </w:rPr>
        <w:t>2022</w:t>
      </w:r>
      <w:r w:rsidRPr="00AC216B">
        <w:rPr>
          <w:rFonts w:ascii="Times New Roman" w:eastAsia="仿宋" w:hAnsi="Times New Roman" w:hint="eastAsia"/>
          <w:color w:val="000000"/>
          <w:sz w:val="28"/>
          <w:szCs w:val="28"/>
        </w:rPr>
        <w:t>年保险学院教学质量活动月</w:t>
      </w:r>
      <w:r w:rsidR="006F2995">
        <w:rPr>
          <w:rFonts w:ascii="Times New Roman" w:eastAsia="仿宋" w:hAnsi="Times New Roman" w:hint="eastAsia"/>
          <w:color w:val="000000"/>
          <w:sz w:val="28"/>
          <w:szCs w:val="28"/>
        </w:rPr>
        <w:t>主要</w:t>
      </w:r>
      <w:r w:rsidRPr="00AC216B">
        <w:rPr>
          <w:rFonts w:ascii="Times New Roman" w:eastAsia="仿宋" w:hAnsi="Times New Roman" w:hint="eastAsia"/>
          <w:color w:val="000000"/>
          <w:sz w:val="28"/>
          <w:szCs w:val="28"/>
        </w:rPr>
        <w:t>活动一览表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见</w:t>
      </w:r>
      <w:r>
        <w:rPr>
          <w:rFonts w:ascii="Times New Roman" w:eastAsia="仿宋" w:hAnsi="Times New Roman"/>
          <w:color w:val="000000"/>
          <w:sz w:val="28"/>
          <w:szCs w:val="28"/>
        </w:rPr>
        <w:t>附件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</w:p>
    <w:p w:rsidR="006F2995" w:rsidRDefault="00364062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．</w:t>
      </w:r>
      <w:r w:rsidR="006F2995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启动</w:t>
      </w:r>
      <w:r w:rsidR="006F2995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2023</w:t>
      </w:r>
      <w:r w:rsidR="006F2995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届毕业论文和毕业实习工作</w:t>
      </w:r>
    </w:p>
    <w:p w:rsidR="006F2995" w:rsidRDefault="006F2995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根据学校的统一部署，开展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2023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届毕业论文工作的准备工作，各专业系组织教师研讨制定本专业的毕业论文质量标准，开展毕业论文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I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T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系统培训及导师分配等工作，启动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2023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届毕业论文和毕业实习工作。</w:t>
      </w:r>
    </w:p>
    <w:p w:rsidR="006B3160" w:rsidRDefault="006F2995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5.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 xml:space="preserve"> </w:t>
      </w:r>
      <w:r w:rsidR="00364062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深入推进</w:t>
      </w:r>
      <w:r w:rsidR="00364062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教风学风</w:t>
      </w:r>
      <w:r w:rsidR="00364062"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建设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（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切实提升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课堂教学</w:t>
      </w:r>
      <w:r>
        <w:rPr>
          <w:rFonts w:ascii="Times New Roman" w:eastAsia="仿宋" w:hAnsi="Times New Roman" w:cs="Times New Roman" w:hint="eastAsia"/>
          <w:bCs/>
          <w:color w:val="000000"/>
          <w:sz w:val="28"/>
          <w:szCs w:val="28"/>
        </w:rPr>
        <w:t>质量</w:t>
      </w:r>
    </w:p>
    <w:p w:rsidR="006B3160" w:rsidRDefault="006F2995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学院党政领导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深入教学一线，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通过师生座谈会等多种形式，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了解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教师课堂教学、师生互动情况，掌握学生的学习态度、课堂纪律。对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lastRenderedPageBreak/>
        <w:t>发现的教风学风问题，要求相关学院研究制定有针对性的举措予以解决。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组织专家开展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听课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、评课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，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对课程教学的达成度进行分析，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及时掌握教师教学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过程、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技能、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内容等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方面存在的不足，采取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有效措施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提高教师教学水平</w:t>
      </w:r>
      <w:r w:rsidR="00364062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和人才培养质量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。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（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）检查教学管理档案、试卷、毕业论文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学院认真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开展教学档案自查工作，检查教学档案的归档、存放情况，复核试卷、毕业论文，对发现的问题及时整改，保证工作不留空白，整改到位</w:t>
      </w:r>
      <w:r w:rsidRPr="006F2995">
        <w:rPr>
          <w:rFonts w:ascii="Times New Roman" w:eastAsia="仿宋" w:hAnsi="Times New Roman" w:cs="Times New Roman"/>
          <w:color w:val="000000"/>
          <w:sz w:val="28"/>
          <w:szCs w:val="28"/>
        </w:rPr>
        <w:t>。</w:t>
      </w:r>
      <w:r w:rsidR="006F2995" w:rsidRPr="006F29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配合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学校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督导和专家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对学院的教学档案、试卷、毕业论文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进行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抽查。</w:t>
      </w:r>
    </w:p>
    <w:p w:rsidR="006B3160" w:rsidRDefault="001B54B4">
      <w:pPr>
        <w:ind w:firstLine="555"/>
        <w:outlineLvl w:val="0"/>
        <w:rPr>
          <w:rFonts w:ascii="Times New Roman" w:eastAsia="仿宋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color w:val="000000"/>
          <w:sz w:val="30"/>
          <w:szCs w:val="30"/>
        </w:rPr>
        <w:t>四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、</w:t>
      </w:r>
      <w:r w:rsidR="00266C04">
        <w:rPr>
          <w:rFonts w:ascii="Times New Roman" w:eastAsia="仿宋" w:hAnsi="Times New Roman" w:cs="Times New Roman"/>
          <w:b/>
          <w:color w:val="000000"/>
          <w:sz w:val="30"/>
          <w:szCs w:val="30"/>
        </w:rPr>
        <w:t xml:space="preserve"> 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“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教学质量月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”</w:t>
      </w:r>
      <w:r w:rsidR="00364062">
        <w:rPr>
          <w:rFonts w:ascii="Times New Roman" w:eastAsia="仿宋" w:hAnsi="Times New Roman" w:cs="Times New Roman"/>
          <w:b/>
          <w:color w:val="000000"/>
          <w:sz w:val="30"/>
          <w:szCs w:val="30"/>
        </w:rPr>
        <w:t>活动材料上报</w:t>
      </w:r>
    </w:p>
    <w:p w:rsidR="006B3160" w:rsidRDefault="00364062">
      <w:pPr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在教学质量月期间，学院将活动以各种形式发布于校、院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官网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、官微等平台，宣传教学质量</w:t>
      </w:r>
      <w:r w:rsidR="006F29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成效，并</w:t>
      </w:r>
      <w:r w:rsidR="00266C04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对</w:t>
      </w:r>
      <w:r w:rsidR="00266C04">
        <w:rPr>
          <w:rFonts w:ascii="Times New Roman" w:eastAsia="仿宋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教学质量月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活动进行全面总结，形成</w:t>
      </w:r>
      <w:r w:rsidR="006F2995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学院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总结报告。</w:t>
      </w:r>
    </w:p>
    <w:p w:rsidR="003B6ADA" w:rsidRDefault="003B6ADA">
      <w:pPr>
        <w:ind w:firstLineChars="200" w:firstLine="560"/>
        <w:rPr>
          <w:rFonts w:ascii="Times New Roman" w:eastAsia="仿宋" w:hAnsi="Times New Roman" w:cs="Times New Roman" w:hint="eastAsia"/>
          <w:color w:val="000000"/>
          <w:sz w:val="28"/>
          <w:szCs w:val="28"/>
        </w:rPr>
      </w:pPr>
      <w:bookmarkStart w:id="1" w:name="_GoBack"/>
      <w:bookmarkEnd w:id="1"/>
    </w:p>
    <w:p w:rsidR="006B3160" w:rsidRDefault="00B2302B">
      <w:pPr>
        <w:wordWrap w:val="0"/>
        <w:ind w:firstLineChars="200" w:firstLine="560"/>
        <w:jc w:val="right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保</w:t>
      </w:r>
      <w:r w:rsidR="00C4718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险学院</w:t>
      </w:r>
      <w:r w:rsidR="00C47187"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    </w:t>
      </w:r>
    </w:p>
    <w:p w:rsidR="006B3160" w:rsidRDefault="00EE797D">
      <w:pPr>
        <w:ind w:firstLineChars="200" w:firstLine="560"/>
        <w:jc w:val="right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20</w:t>
      </w:r>
      <w:r w:rsidR="00C47187">
        <w:rPr>
          <w:rFonts w:ascii="Times New Roman" w:eastAsia="仿宋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1</w:t>
      </w:r>
      <w:r w:rsidR="00C47187">
        <w:rPr>
          <w:rFonts w:ascii="Times New Roman" w:eastAsia="仿宋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月</w:t>
      </w:r>
      <w:r w:rsidR="00C47187">
        <w:rPr>
          <w:rFonts w:ascii="Times New Roman" w:eastAsia="仿宋" w:hAnsi="Times New Roman" w:cs="Times New Roman"/>
          <w:color w:val="000000"/>
          <w:sz w:val="28"/>
          <w:szCs w:val="28"/>
        </w:rPr>
        <w:t>4</w:t>
      </w:r>
      <w:r w:rsidR="00364062">
        <w:rPr>
          <w:rFonts w:ascii="Times New Roman" w:eastAsia="仿宋" w:hAnsi="Times New Roman" w:cs="Times New Roman"/>
          <w:color w:val="000000"/>
          <w:sz w:val="28"/>
          <w:szCs w:val="28"/>
        </w:rPr>
        <w:t>日</w:t>
      </w:r>
    </w:p>
    <w:p w:rsidR="006B3160" w:rsidRDefault="006B3160">
      <w:pPr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sectPr w:rsidR="006B3160" w:rsidSect="00B2302B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04" w:rsidRDefault="00816A04" w:rsidP="006B3160">
      <w:pPr>
        <w:ind w:firstLine="480"/>
      </w:pPr>
      <w:r>
        <w:separator/>
      </w:r>
    </w:p>
  </w:endnote>
  <w:endnote w:type="continuationSeparator" w:id="0">
    <w:p w:rsidR="00816A04" w:rsidRDefault="00816A04" w:rsidP="006B316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04" w:rsidRDefault="00816A04" w:rsidP="006B3160">
      <w:pPr>
        <w:ind w:firstLine="480"/>
      </w:pPr>
      <w:r>
        <w:separator/>
      </w:r>
    </w:p>
  </w:footnote>
  <w:footnote w:type="continuationSeparator" w:id="0">
    <w:p w:rsidR="00816A04" w:rsidRDefault="00816A04" w:rsidP="006B3160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82DB1"/>
    <w:rsid w:val="DC9AC0B0"/>
    <w:rsid w:val="FFAA5B27"/>
    <w:rsid w:val="00011A8F"/>
    <w:rsid w:val="000A4480"/>
    <w:rsid w:val="000E1647"/>
    <w:rsid w:val="001765DD"/>
    <w:rsid w:val="00177DF9"/>
    <w:rsid w:val="001B54B4"/>
    <w:rsid w:val="001C4729"/>
    <w:rsid w:val="001E62C6"/>
    <w:rsid w:val="001F488E"/>
    <w:rsid w:val="002228A9"/>
    <w:rsid w:val="0024294A"/>
    <w:rsid w:val="00266C04"/>
    <w:rsid w:val="003326A1"/>
    <w:rsid w:val="00364062"/>
    <w:rsid w:val="00373EA7"/>
    <w:rsid w:val="00374228"/>
    <w:rsid w:val="00386688"/>
    <w:rsid w:val="003A3194"/>
    <w:rsid w:val="003B6ADA"/>
    <w:rsid w:val="003D76B3"/>
    <w:rsid w:val="003E6449"/>
    <w:rsid w:val="003F0464"/>
    <w:rsid w:val="00424294"/>
    <w:rsid w:val="00457D46"/>
    <w:rsid w:val="004A722E"/>
    <w:rsid w:val="004B72B8"/>
    <w:rsid w:val="004C513A"/>
    <w:rsid w:val="004C69B4"/>
    <w:rsid w:val="005277CC"/>
    <w:rsid w:val="00547B89"/>
    <w:rsid w:val="00571F7E"/>
    <w:rsid w:val="00600BA5"/>
    <w:rsid w:val="006549D4"/>
    <w:rsid w:val="006904E2"/>
    <w:rsid w:val="006B3160"/>
    <w:rsid w:val="006B3A09"/>
    <w:rsid w:val="006D0BA5"/>
    <w:rsid w:val="006D6F97"/>
    <w:rsid w:val="006E360F"/>
    <w:rsid w:val="006F2995"/>
    <w:rsid w:val="006F5898"/>
    <w:rsid w:val="007262C6"/>
    <w:rsid w:val="007B43CE"/>
    <w:rsid w:val="007C258C"/>
    <w:rsid w:val="007C3E5A"/>
    <w:rsid w:val="007F3063"/>
    <w:rsid w:val="00816A04"/>
    <w:rsid w:val="00872298"/>
    <w:rsid w:val="008A3DF8"/>
    <w:rsid w:val="009930C8"/>
    <w:rsid w:val="009B47A8"/>
    <w:rsid w:val="00A51F3A"/>
    <w:rsid w:val="00A82DB1"/>
    <w:rsid w:val="00A91604"/>
    <w:rsid w:val="00AA2068"/>
    <w:rsid w:val="00AC216B"/>
    <w:rsid w:val="00AE106C"/>
    <w:rsid w:val="00B2302B"/>
    <w:rsid w:val="00B86431"/>
    <w:rsid w:val="00BD7E19"/>
    <w:rsid w:val="00C43812"/>
    <w:rsid w:val="00C47187"/>
    <w:rsid w:val="00C93E84"/>
    <w:rsid w:val="00CA37A2"/>
    <w:rsid w:val="00CA3D1C"/>
    <w:rsid w:val="00CB26BF"/>
    <w:rsid w:val="00CD2A0F"/>
    <w:rsid w:val="00D5321E"/>
    <w:rsid w:val="00DB6981"/>
    <w:rsid w:val="00E07961"/>
    <w:rsid w:val="00E07D0D"/>
    <w:rsid w:val="00E32ED2"/>
    <w:rsid w:val="00E35560"/>
    <w:rsid w:val="00E41F74"/>
    <w:rsid w:val="00E52A44"/>
    <w:rsid w:val="00E543D1"/>
    <w:rsid w:val="00E57F66"/>
    <w:rsid w:val="00E62628"/>
    <w:rsid w:val="00EA527D"/>
    <w:rsid w:val="00EE4D6A"/>
    <w:rsid w:val="00EE797D"/>
    <w:rsid w:val="00F34C35"/>
    <w:rsid w:val="00F76465"/>
    <w:rsid w:val="00F87166"/>
    <w:rsid w:val="00FC357B"/>
    <w:rsid w:val="00FD0B48"/>
    <w:rsid w:val="00FD4100"/>
    <w:rsid w:val="00FE2B2B"/>
    <w:rsid w:val="04696C8E"/>
    <w:rsid w:val="08AE273F"/>
    <w:rsid w:val="102F147C"/>
    <w:rsid w:val="11E64931"/>
    <w:rsid w:val="16577D7E"/>
    <w:rsid w:val="187D75E1"/>
    <w:rsid w:val="1D86044B"/>
    <w:rsid w:val="225E38BC"/>
    <w:rsid w:val="2331105E"/>
    <w:rsid w:val="255B36C4"/>
    <w:rsid w:val="27633010"/>
    <w:rsid w:val="2A12260E"/>
    <w:rsid w:val="2A302F17"/>
    <w:rsid w:val="2D8610FC"/>
    <w:rsid w:val="2FA92D1C"/>
    <w:rsid w:val="30856BD4"/>
    <w:rsid w:val="308C46BA"/>
    <w:rsid w:val="311145FB"/>
    <w:rsid w:val="35AB279E"/>
    <w:rsid w:val="3EE44A42"/>
    <w:rsid w:val="432B453D"/>
    <w:rsid w:val="45E22BAD"/>
    <w:rsid w:val="46532DA4"/>
    <w:rsid w:val="477000F9"/>
    <w:rsid w:val="47AE0614"/>
    <w:rsid w:val="47CE1B0D"/>
    <w:rsid w:val="4A854F8E"/>
    <w:rsid w:val="57BAA491"/>
    <w:rsid w:val="59E52EF2"/>
    <w:rsid w:val="67606655"/>
    <w:rsid w:val="67F379D1"/>
    <w:rsid w:val="6F5004E2"/>
    <w:rsid w:val="710D0B73"/>
    <w:rsid w:val="711D5CE0"/>
    <w:rsid w:val="717E3E78"/>
    <w:rsid w:val="72CA335A"/>
    <w:rsid w:val="73341732"/>
    <w:rsid w:val="749B6693"/>
    <w:rsid w:val="759ECA1D"/>
    <w:rsid w:val="7998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713C0-3709-4CB0-A4F6-5E8703C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rsid w:val="006B3160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semiHidden/>
    <w:unhideWhenUsed/>
    <w:qFormat/>
    <w:rsid w:val="006B3160"/>
    <w:rPr>
      <w:sz w:val="18"/>
      <w:szCs w:val="18"/>
    </w:rPr>
  </w:style>
  <w:style w:type="paragraph" w:styleId="a5">
    <w:name w:val="footer"/>
    <w:basedOn w:val="a"/>
    <w:rsid w:val="006B31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B31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6B3160"/>
    <w:pPr>
      <w:spacing w:beforeAutospacing="1" w:afterAutospacing="1" w:line="360" w:lineRule="auto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6B3160"/>
    <w:rPr>
      <w:color w:val="000000"/>
      <w:u w:val="none"/>
    </w:rPr>
  </w:style>
  <w:style w:type="character" w:styleId="a9">
    <w:name w:val="Emphasis"/>
    <w:basedOn w:val="a0"/>
    <w:qFormat/>
    <w:rsid w:val="006B3160"/>
    <w:rPr>
      <w:i/>
    </w:rPr>
  </w:style>
  <w:style w:type="character" w:styleId="aa">
    <w:name w:val="Hyperlink"/>
    <w:basedOn w:val="a0"/>
    <w:qFormat/>
    <w:rsid w:val="006B3160"/>
    <w:rPr>
      <w:color w:val="000000"/>
      <w:u w:val="none"/>
    </w:rPr>
  </w:style>
  <w:style w:type="character" w:customStyle="1" w:styleId="Char">
    <w:name w:val="文档结构图 Char"/>
    <w:basedOn w:val="a0"/>
    <w:link w:val="a3"/>
    <w:semiHidden/>
    <w:qFormat/>
    <w:rsid w:val="006B3160"/>
    <w:rPr>
      <w:rFonts w:ascii="宋体" w:eastAsia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6B31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2019-10-22T04:57:00Z</cp:lastPrinted>
  <dcterms:created xsi:type="dcterms:W3CDTF">2019-10-16T13:49:00Z</dcterms:created>
  <dcterms:modified xsi:type="dcterms:W3CDTF">2022-11-07T02:01:00Z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